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612FDA" w:rsidRDefault="0050361C" w:rsidP="00612FDA">
            <w:pPr>
              <w:spacing w:before="60" w:after="60" w:line="360" w:lineRule="exact"/>
              <w:rPr>
                <w:rFonts w:ascii="Times New Roman" w:eastAsia="Times New Roman" w:hAnsi="Times New Roman"/>
                <w:b/>
                <w:i/>
                <w:noProof w:val="0"/>
                <w:sz w:val="22"/>
                <w:szCs w:val="22"/>
              </w:rPr>
            </w:pPr>
            <w:r w:rsidRPr="0050361C">
              <w:rPr>
                <w:rFonts w:ascii="Times New Roman" w:eastAsia="Times New Roman" w:hAnsi="Times New Roman"/>
                <w:b/>
                <w:i/>
                <w:noProof w:val="0"/>
                <w:sz w:val="22"/>
                <w:szCs w:val="22"/>
              </w:rPr>
              <w:t>Реконструкция распределительных сетей 0,4 кВ Артемовского ГО</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A6212E" w:rsidRDefault="00C13822" w:rsidP="00A6212E">
            <w:pPr>
              <w:spacing w:before="60" w:after="60" w:line="360" w:lineRule="exact"/>
              <w:rPr>
                <w:rFonts w:ascii="Times New Roman" w:eastAsia="Times New Roman" w:hAnsi="Times New Roman"/>
                <w:b/>
                <w:i/>
                <w:noProof w:val="0"/>
                <w:sz w:val="22"/>
                <w:szCs w:val="22"/>
              </w:rPr>
            </w:pPr>
            <w:r w:rsidRPr="00A6212E">
              <w:rPr>
                <w:rFonts w:ascii="Times New Roman" w:eastAsia="Times New Roman" w:hAnsi="Times New Roman"/>
                <w:b/>
                <w:i/>
                <w:noProof w:val="0"/>
                <w:sz w:val="22"/>
                <w:szCs w:val="22"/>
              </w:rPr>
              <w:t>Номер лота</w:t>
            </w:r>
          </w:p>
        </w:tc>
        <w:tc>
          <w:tcPr>
            <w:tcW w:w="5558" w:type="dxa"/>
          </w:tcPr>
          <w:p w:rsidR="00C13822" w:rsidRPr="00A6212E" w:rsidRDefault="001977D2" w:rsidP="00A6212E">
            <w:pPr>
              <w:spacing w:before="60" w:after="60" w:line="360" w:lineRule="exact"/>
              <w:rPr>
                <w:rFonts w:ascii="Times New Roman" w:eastAsia="Times New Roman" w:hAnsi="Times New Roman"/>
                <w:b/>
                <w:i/>
                <w:noProof w:val="0"/>
                <w:sz w:val="22"/>
                <w:szCs w:val="22"/>
              </w:rPr>
            </w:pPr>
            <w:r w:rsidRPr="00A6212E">
              <w:rPr>
                <w:rFonts w:ascii="Times New Roman" w:eastAsia="Times New Roman" w:hAnsi="Times New Roman"/>
                <w:b/>
                <w:i/>
                <w:noProof w:val="0"/>
                <w:sz w:val="22"/>
                <w:szCs w:val="22"/>
              </w:rPr>
              <w:t>17401-ТПИР ОБСЛ-2022-ДРСК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50361C" w:rsidP="00BE5690">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11 450 583, 29</w:t>
            </w:r>
            <w:r w:rsidR="00BA1890">
              <w:rPr>
                <w:rFonts w:ascii="Times New Roman" w:eastAsia="Times New Roman" w:hAnsi="Times New Roman"/>
                <w:b/>
                <w:i/>
                <w:noProof w:val="0"/>
                <w:sz w:val="22"/>
                <w:szCs w:val="22"/>
              </w:rPr>
              <w:t xml:space="preserve">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w:t>
      </w:r>
      <w:bookmarkStart w:id="0" w:name="_GoBack"/>
      <w:bookmarkEnd w:id="0"/>
      <w:r w:rsidRPr="00C13822">
        <w:rPr>
          <w:rFonts w:ascii="Times New Roman" w:eastAsia="Calibri" w:hAnsi="Times New Roman"/>
          <w:b/>
          <w:noProof w:val="0"/>
          <w:sz w:val="26"/>
          <w:szCs w:val="26"/>
        </w:rPr>
        <w:t>д (методы) расчета НМЦ / цены единицы товара, работы, услуги:</w:t>
      </w:r>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9772E8" w:rsidRDefault="009772E8">
      <w:pPr>
        <w:rPr>
          <w:rFonts w:ascii="Times New Roman" w:eastAsia="Calibri" w:hAnsi="Times New Roman"/>
          <w:noProof w:val="0"/>
          <w:sz w:val="26"/>
          <w:szCs w:val="26"/>
        </w:rPr>
      </w:pPr>
      <w:r>
        <w:rPr>
          <w:rFonts w:ascii="Times New Roman" w:eastAsia="Calibri" w:hAnsi="Times New Roman"/>
          <w:noProof w:val="0"/>
          <w:sz w:val="26"/>
          <w:szCs w:val="26"/>
        </w:rPr>
        <w:br w:type="page"/>
      </w:r>
    </w:p>
    <w:p w:rsidR="009772E8" w:rsidRDefault="009772E8" w:rsidP="00C13822">
      <w:pPr>
        <w:contextualSpacing/>
        <w:jc w:val="both"/>
        <w:rPr>
          <w:rFonts w:ascii="Times New Roman" w:eastAsia="Calibri" w:hAnsi="Times New Roman"/>
          <w:noProof w:val="0"/>
          <w:sz w:val="26"/>
          <w:szCs w:val="26"/>
        </w:rPr>
        <w:sectPr w:rsidR="009772E8" w:rsidSect="00F31D5D">
          <w:headerReference w:type="even" r:id="rId8"/>
          <w:headerReference w:type="default" r:id="rId9"/>
          <w:pgSz w:w="11906" w:h="16838"/>
          <w:pgMar w:top="1418" w:right="709" w:bottom="1134" w:left="1701" w:header="964" w:footer="709" w:gutter="0"/>
          <w:cols w:space="708"/>
          <w:titlePg/>
          <w:docGrid w:linePitch="326"/>
        </w:sectPr>
      </w:pPr>
    </w:p>
    <w:tbl>
      <w:tblPr>
        <w:tblW w:w="15026" w:type="dxa"/>
        <w:tblLook w:val="04A0" w:firstRow="1" w:lastRow="0" w:firstColumn="1" w:lastColumn="0" w:noHBand="0" w:noVBand="1"/>
      </w:tblPr>
      <w:tblGrid>
        <w:gridCol w:w="542"/>
        <w:gridCol w:w="1520"/>
        <w:gridCol w:w="4317"/>
        <w:gridCol w:w="1701"/>
        <w:gridCol w:w="1701"/>
        <w:gridCol w:w="1843"/>
        <w:gridCol w:w="1843"/>
        <w:gridCol w:w="1559"/>
      </w:tblGrid>
      <w:tr w:rsidR="009772E8" w:rsidRPr="009772E8" w:rsidTr="009772E8">
        <w:trPr>
          <w:trHeight w:val="255"/>
        </w:trPr>
        <w:tc>
          <w:tcPr>
            <w:tcW w:w="15026" w:type="dxa"/>
            <w:gridSpan w:val="8"/>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lastRenderedPageBreak/>
              <w:t>Сметный расчет стоимости реализации инвестиционного проекта</w:t>
            </w: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b/>
                <w:bCs/>
                <w:noProof w:val="0"/>
                <w:sz w:val="20"/>
                <w:lang w:eastAsia="ru-RU"/>
              </w:rPr>
            </w:pPr>
          </w:p>
        </w:tc>
        <w:tc>
          <w:tcPr>
            <w:tcW w:w="1520"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4317"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r>
      <w:tr w:rsidR="009772E8" w:rsidRPr="009772E8" w:rsidTr="009772E8">
        <w:trPr>
          <w:trHeight w:val="255"/>
        </w:trPr>
        <w:tc>
          <w:tcPr>
            <w:tcW w:w="15026" w:type="dxa"/>
            <w:gridSpan w:val="8"/>
            <w:tcBorders>
              <w:top w:val="nil"/>
              <w:left w:val="nil"/>
              <w:bottom w:val="single" w:sz="4" w:space="0" w:color="auto"/>
              <w:right w:val="nil"/>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Реконструкция распределительных сетей 0,4 кВ Артемовского ГО</w:t>
            </w:r>
          </w:p>
        </w:tc>
      </w:tr>
      <w:tr w:rsidR="009772E8" w:rsidRPr="009772E8" w:rsidTr="009772E8">
        <w:trPr>
          <w:trHeight w:val="300"/>
        </w:trPr>
        <w:tc>
          <w:tcPr>
            <w:tcW w:w="15026" w:type="dxa"/>
            <w:gridSpan w:val="8"/>
            <w:tcBorders>
              <w:top w:val="single" w:sz="4" w:space="0" w:color="auto"/>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i/>
                <w:iCs/>
                <w:noProof w:val="0"/>
                <w:sz w:val="18"/>
                <w:szCs w:val="18"/>
                <w:lang w:eastAsia="ru-RU"/>
              </w:rPr>
            </w:pPr>
            <w:r w:rsidRPr="009772E8">
              <w:rPr>
                <w:rFonts w:ascii="Times New Roman" w:eastAsia="Times New Roman" w:hAnsi="Times New Roman"/>
                <w:i/>
                <w:iCs/>
                <w:noProof w:val="0"/>
                <w:sz w:val="18"/>
                <w:szCs w:val="18"/>
                <w:lang w:eastAsia="ru-RU"/>
              </w:rPr>
              <w:t>(наименование стройки)</w:t>
            </w: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i/>
                <w:iCs/>
                <w:noProof w:val="0"/>
                <w:sz w:val="18"/>
                <w:szCs w:val="18"/>
                <w:lang w:eastAsia="ru-RU"/>
              </w:rPr>
            </w:pPr>
          </w:p>
        </w:tc>
        <w:tc>
          <w:tcPr>
            <w:tcW w:w="1520"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4317"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5837" w:type="dxa"/>
            <w:gridSpan w:val="2"/>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Составлена в ценах по состоянию на 4 кв 2020 и прогнозном уровне цен 2022 год</w:t>
            </w:r>
          </w:p>
        </w:tc>
        <w:tc>
          <w:tcPr>
            <w:tcW w:w="1701" w:type="dxa"/>
            <w:tcBorders>
              <w:top w:val="nil"/>
              <w:left w:val="nil"/>
              <w:bottom w:val="nil"/>
              <w:right w:val="nil"/>
            </w:tcBorders>
            <w:shd w:val="clear" w:color="auto" w:fill="auto"/>
            <w:noWrap/>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r>
      <w:tr w:rsidR="009772E8" w:rsidRPr="009772E8" w:rsidTr="009772E8">
        <w:trPr>
          <w:trHeight w:val="255"/>
        </w:trPr>
        <w:tc>
          <w:tcPr>
            <w:tcW w:w="542"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1520" w:type="dxa"/>
            <w:tcBorders>
              <w:top w:val="nil"/>
              <w:left w:val="nil"/>
              <w:bottom w:val="nil"/>
              <w:right w:val="nil"/>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p>
        </w:tc>
        <w:tc>
          <w:tcPr>
            <w:tcW w:w="4317" w:type="dxa"/>
            <w:tcBorders>
              <w:top w:val="nil"/>
              <w:left w:val="nil"/>
              <w:bottom w:val="nil"/>
              <w:right w:val="nil"/>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9772E8" w:rsidRPr="009772E8" w:rsidRDefault="009772E8" w:rsidP="009772E8">
            <w:pPr>
              <w:jc w:val="right"/>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843"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p>
        </w:tc>
      </w:tr>
      <w:tr w:rsidR="009772E8" w:rsidRPr="009772E8" w:rsidTr="009772E8">
        <w:trPr>
          <w:trHeight w:val="255"/>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пп</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Номера сметных расчетов и смет</w:t>
            </w:r>
          </w:p>
        </w:tc>
        <w:tc>
          <w:tcPr>
            <w:tcW w:w="43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Наименование глав, объектов, работ и затрат</w:t>
            </w:r>
          </w:p>
        </w:tc>
        <w:tc>
          <w:tcPr>
            <w:tcW w:w="7088"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Сметная стоимость,  руб.</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Общая сметная стоимость, руб.</w:t>
            </w:r>
          </w:p>
        </w:tc>
      </w:tr>
      <w:tr w:rsidR="009772E8" w:rsidRPr="009772E8" w:rsidTr="009772E8">
        <w:trPr>
          <w:trHeight w:val="272"/>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4317"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ПИР</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СМР</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оборудования, мебели, инвентаря</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прочих</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r>
      <w:tr w:rsidR="009772E8" w:rsidRPr="009772E8" w:rsidTr="009772E8">
        <w:trPr>
          <w:trHeight w:val="272"/>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4317"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r>
      <w:tr w:rsidR="009772E8" w:rsidRPr="009772E8" w:rsidTr="009772E8">
        <w:trPr>
          <w:trHeight w:val="272"/>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4317"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772E8" w:rsidRPr="009772E8" w:rsidRDefault="009772E8" w:rsidP="009772E8">
            <w:pPr>
              <w:rPr>
                <w:rFonts w:ascii="Times New Roman" w:eastAsia="Times New Roman" w:hAnsi="Times New Roman"/>
                <w:noProof w:val="0"/>
                <w:sz w:val="20"/>
                <w:lang w:eastAsia="ru-RU"/>
              </w:rPr>
            </w:pPr>
          </w:p>
        </w:tc>
      </w:tr>
      <w:tr w:rsidR="009772E8" w:rsidRPr="009772E8" w:rsidTr="009772E8">
        <w:trPr>
          <w:trHeight w:val="255"/>
        </w:trPr>
        <w:tc>
          <w:tcPr>
            <w:tcW w:w="542" w:type="dxa"/>
            <w:tcBorders>
              <w:top w:val="nil"/>
              <w:left w:val="single" w:sz="4" w:space="0" w:color="auto"/>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w:t>
            </w:r>
          </w:p>
        </w:tc>
        <w:tc>
          <w:tcPr>
            <w:tcW w:w="1520"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2</w:t>
            </w:r>
          </w:p>
        </w:tc>
        <w:tc>
          <w:tcPr>
            <w:tcW w:w="4317"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w:t>
            </w:r>
          </w:p>
        </w:tc>
        <w:tc>
          <w:tcPr>
            <w:tcW w:w="1701"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w:t>
            </w:r>
          </w:p>
        </w:tc>
        <w:tc>
          <w:tcPr>
            <w:tcW w:w="1701"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5</w:t>
            </w:r>
          </w:p>
        </w:tc>
        <w:tc>
          <w:tcPr>
            <w:tcW w:w="1843"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6</w:t>
            </w:r>
          </w:p>
        </w:tc>
        <w:tc>
          <w:tcPr>
            <w:tcW w:w="1843"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w:t>
            </w:r>
          </w:p>
        </w:tc>
        <w:tc>
          <w:tcPr>
            <w:tcW w:w="1559" w:type="dxa"/>
            <w:tcBorders>
              <w:top w:val="nil"/>
              <w:left w:val="nil"/>
              <w:bottom w:val="nil"/>
              <w:right w:val="single" w:sz="4" w:space="0" w:color="auto"/>
            </w:tcBorders>
            <w:shd w:val="clear" w:color="auto" w:fill="auto"/>
            <w:noWrap/>
            <w:vAlign w:val="center"/>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8</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2. Основные объекты строительства</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Реконструкция ВЛ 0,4 кВ</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955 538,00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955 538,00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2</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xml:space="preserve">Реконструкция ВЛ 6 кВ </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3 759 814,00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3 759 814,00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Реконструкция и строительство ТП</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4 581 399,00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4 581 399,00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2. "Основные объекты строительства"</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5. Объекты транспортного хозяйства и связи</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5. "Объекты транспортного хозяйства и связи"</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559"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7. Благоустройство и озеленение территории</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7. "Благоустройство и озеленение территории"</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1-7</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9 296 751,00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8. Временные здания и сооружения</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1-8</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9 296 751,00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9 296 751,00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9. Прочие работы и затраты</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4</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ПНР КЛ</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30 116,00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30 116,00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5</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ПНР КТП</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339 364,00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339 364,00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9. "Прочие работы и затраты"</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369 480,00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1-9</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9 666 231,00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9 666 231,00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10. Содержание службы заказчика. Строительный контроль</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10. "Содержание службы заказчика. Строительный контроль"</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Глава 12. Публичный технологический и ценовой аудит, проектные и изыскательские работы</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lastRenderedPageBreak/>
              <w:t>6</w:t>
            </w:r>
          </w:p>
        </w:tc>
        <w:tc>
          <w:tcPr>
            <w:tcW w:w="1520"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МРСК</w:t>
            </w:r>
          </w:p>
        </w:tc>
        <w:tc>
          <w:tcPr>
            <w:tcW w:w="4317" w:type="dxa"/>
            <w:tcBorders>
              <w:top w:val="nil"/>
              <w:left w:val="nil"/>
              <w:bottom w:val="single" w:sz="4" w:space="0" w:color="auto"/>
              <w:right w:val="single" w:sz="4" w:space="0" w:color="auto"/>
            </w:tcBorders>
            <w:shd w:val="clear" w:color="auto" w:fill="auto"/>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ПИР</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auto" w:fill="auto"/>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Главе 12. "Публичный технологический и ценовой аудит, проектные и изыскательские работы"</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c>
          <w:tcPr>
            <w:tcW w:w="1701"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000000" w:fill="BFBFBF"/>
            <w:noWrap/>
            <w:hideMark/>
          </w:tcPr>
          <w:p w:rsidR="009772E8" w:rsidRPr="009772E8" w:rsidRDefault="009772E8" w:rsidP="009772E8">
            <w:pPr>
              <w:jc w:val="cente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 </w:t>
            </w:r>
          </w:p>
        </w:tc>
        <w:tc>
          <w:tcPr>
            <w:tcW w:w="5837" w:type="dxa"/>
            <w:gridSpan w:val="2"/>
            <w:tcBorders>
              <w:top w:val="single" w:sz="4" w:space="0" w:color="auto"/>
              <w:left w:val="nil"/>
              <w:bottom w:val="single" w:sz="4" w:space="0" w:color="auto"/>
              <w:right w:val="single" w:sz="4" w:space="0" w:color="000000"/>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по Главам 1-12</w:t>
            </w:r>
          </w:p>
        </w:tc>
        <w:tc>
          <w:tcPr>
            <w:tcW w:w="1701"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729 706,00</w:t>
            </w:r>
          </w:p>
        </w:tc>
        <w:tc>
          <w:tcPr>
            <w:tcW w:w="1701"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9 666 231,00</w:t>
            </w:r>
          </w:p>
        </w:tc>
        <w:tc>
          <w:tcPr>
            <w:tcW w:w="1843"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BFBFBF"/>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10 395 937,00</w:t>
            </w:r>
          </w:p>
        </w:tc>
      </w:tr>
      <w:tr w:rsidR="009772E8" w:rsidRPr="009772E8" w:rsidTr="009772E8">
        <w:trPr>
          <w:trHeight w:val="255"/>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НЗС. ФАКТ освоения на 01.01.2021 (без НДС 20%)</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6379" w:type="dxa"/>
            <w:gridSpan w:val="3"/>
            <w:tcBorders>
              <w:top w:val="single" w:sz="4" w:space="0" w:color="auto"/>
              <w:left w:val="single" w:sz="4" w:space="0" w:color="auto"/>
              <w:bottom w:val="single" w:sz="4" w:space="0" w:color="auto"/>
              <w:right w:val="single" w:sz="4" w:space="0" w:color="000000"/>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ОСТАТОК освоения на 01.01.2021  (без НДС)</w:t>
            </w:r>
          </w:p>
        </w:tc>
        <w:tc>
          <w:tcPr>
            <w:tcW w:w="1701"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729 706,00</w:t>
            </w:r>
          </w:p>
        </w:tc>
        <w:tc>
          <w:tcPr>
            <w:tcW w:w="1701"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9 666 231,00</w:t>
            </w:r>
          </w:p>
        </w:tc>
        <w:tc>
          <w:tcPr>
            <w:tcW w:w="1843"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00"/>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10 395 937,00</w:t>
            </w:r>
          </w:p>
        </w:tc>
      </w:tr>
      <w:tr w:rsidR="009772E8" w:rsidRPr="009772E8" w:rsidTr="009772E8">
        <w:trPr>
          <w:trHeight w:val="255"/>
        </w:trPr>
        <w:tc>
          <w:tcPr>
            <w:tcW w:w="15026"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Справочно стоимость объекта в прогнозных ценах без НДС</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auto" w:fill="auto"/>
            <w:vAlign w:val="bottom"/>
            <w:hideMark/>
          </w:tcPr>
          <w:p w:rsidR="009772E8" w:rsidRPr="009772E8" w:rsidRDefault="009772E8" w:rsidP="009772E8">
            <w:pPr>
              <w:jc w:val="cente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d</w:t>
            </w:r>
          </w:p>
        </w:tc>
        <w:tc>
          <w:tcPr>
            <w:tcW w:w="1520"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2021</w:t>
            </w:r>
          </w:p>
        </w:tc>
        <w:tc>
          <w:tcPr>
            <w:tcW w:w="4317"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1,051</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701"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auto" w:fill="auto"/>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FF"/>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r>
      <w:tr w:rsidR="009772E8" w:rsidRPr="009772E8" w:rsidTr="009772E8">
        <w:trPr>
          <w:trHeight w:val="255"/>
        </w:trPr>
        <w:tc>
          <w:tcPr>
            <w:tcW w:w="542" w:type="dxa"/>
            <w:tcBorders>
              <w:top w:val="nil"/>
              <w:left w:val="single" w:sz="4" w:space="0" w:color="auto"/>
              <w:bottom w:val="single" w:sz="4" w:space="0" w:color="auto"/>
              <w:right w:val="single" w:sz="4" w:space="0" w:color="auto"/>
            </w:tcBorders>
            <w:shd w:val="clear" w:color="000000" w:fill="FFFF00"/>
            <w:vAlign w:val="bottom"/>
            <w:hideMark/>
          </w:tcPr>
          <w:p w:rsidR="009772E8" w:rsidRPr="009772E8" w:rsidRDefault="009772E8" w:rsidP="009772E8">
            <w:pPr>
              <w:jc w:val="center"/>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d+1</w:t>
            </w:r>
          </w:p>
        </w:tc>
        <w:tc>
          <w:tcPr>
            <w:tcW w:w="1520" w:type="dxa"/>
            <w:tcBorders>
              <w:top w:val="nil"/>
              <w:left w:val="nil"/>
              <w:bottom w:val="single" w:sz="4" w:space="0" w:color="auto"/>
              <w:right w:val="single" w:sz="4" w:space="0" w:color="auto"/>
            </w:tcBorders>
            <w:shd w:val="clear" w:color="000000" w:fill="FFFF00"/>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2022</w:t>
            </w:r>
          </w:p>
        </w:tc>
        <w:tc>
          <w:tcPr>
            <w:tcW w:w="4317"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1,048</w:t>
            </w:r>
          </w:p>
        </w:tc>
        <w:tc>
          <w:tcPr>
            <w:tcW w:w="1701"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803 732,96</w:t>
            </w:r>
          </w:p>
        </w:tc>
        <w:tc>
          <w:tcPr>
            <w:tcW w:w="1701"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10 646 851,00</w:t>
            </w:r>
          </w:p>
        </w:tc>
        <w:tc>
          <w:tcPr>
            <w:tcW w:w="1843"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843" w:type="dxa"/>
            <w:tcBorders>
              <w:top w:val="nil"/>
              <w:left w:val="nil"/>
              <w:bottom w:val="single" w:sz="4" w:space="0" w:color="auto"/>
              <w:right w:val="single" w:sz="4" w:space="0" w:color="auto"/>
            </w:tcBorders>
            <w:shd w:val="clear" w:color="000000" w:fill="FFFF00"/>
            <w:noWrap/>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00"/>
            <w:hideMark/>
          </w:tcPr>
          <w:p w:rsidR="009772E8" w:rsidRPr="009772E8" w:rsidRDefault="009772E8" w:rsidP="009772E8">
            <w:pPr>
              <w:jc w:val="right"/>
              <w:rPr>
                <w:rFonts w:ascii="Times New Roman" w:eastAsia="Times New Roman" w:hAnsi="Times New Roman"/>
                <w:noProof w:val="0"/>
                <w:sz w:val="20"/>
                <w:lang w:eastAsia="ru-RU"/>
              </w:rPr>
            </w:pPr>
            <w:r w:rsidRPr="009772E8">
              <w:rPr>
                <w:rFonts w:ascii="Times New Roman" w:eastAsia="Times New Roman" w:hAnsi="Times New Roman"/>
                <w:noProof w:val="0"/>
                <w:sz w:val="20"/>
                <w:lang w:eastAsia="ru-RU"/>
              </w:rPr>
              <w:t>11 450 583,96</w:t>
            </w:r>
          </w:p>
        </w:tc>
      </w:tr>
      <w:tr w:rsidR="009772E8" w:rsidRPr="009772E8" w:rsidTr="009772E8">
        <w:trPr>
          <w:trHeight w:val="330"/>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ИТОГО стоимость в прогнозных ценах без НДС</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803 732,96</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10 646 851,00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11 450 583,96</w:t>
            </w:r>
          </w:p>
        </w:tc>
      </w:tr>
      <w:tr w:rsidR="009772E8" w:rsidRPr="009772E8" w:rsidTr="009772E8">
        <w:trPr>
          <w:trHeight w:val="360"/>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НДС 20%</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160 746,59</w:t>
            </w:r>
          </w:p>
        </w:tc>
        <w:tc>
          <w:tcPr>
            <w:tcW w:w="1701"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2 129 370,20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2 290 116,79</w:t>
            </w:r>
          </w:p>
        </w:tc>
      </w:tr>
      <w:tr w:rsidR="009772E8" w:rsidRPr="009772E8" w:rsidTr="009772E8">
        <w:trPr>
          <w:trHeight w:val="330"/>
        </w:trPr>
        <w:tc>
          <w:tcPr>
            <w:tcW w:w="6379"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ВСЕГО стоимость в прогнозных ценах с НДС</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964 479,55</w:t>
            </w:r>
          </w:p>
        </w:tc>
        <w:tc>
          <w:tcPr>
            <w:tcW w:w="1701"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12 776 221,20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843"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FFFFFF"/>
            <w:vAlign w:val="bottom"/>
            <w:hideMark/>
          </w:tcPr>
          <w:p w:rsidR="009772E8" w:rsidRPr="009772E8" w:rsidRDefault="009772E8" w:rsidP="009772E8">
            <w:pPr>
              <w:jc w:val="right"/>
              <w:rPr>
                <w:rFonts w:ascii="Times New Roman" w:eastAsia="Times New Roman" w:hAnsi="Times New Roman"/>
                <w:b/>
                <w:bCs/>
                <w:noProof w:val="0"/>
                <w:sz w:val="20"/>
                <w:lang w:eastAsia="ru-RU"/>
              </w:rPr>
            </w:pPr>
            <w:r w:rsidRPr="009772E8">
              <w:rPr>
                <w:rFonts w:ascii="Times New Roman" w:eastAsia="Times New Roman" w:hAnsi="Times New Roman"/>
                <w:b/>
                <w:bCs/>
                <w:noProof w:val="0"/>
                <w:sz w:val="20"/>
                <w:lang w:eastAsia="ru-RU"/>
              </w:rPr>
              <w:t>13 740 700,75</w:t>
            </w:r>
          </w:p>
        </w:tc>
      </w:tr>
    </w:tbl>
    <w:p w:rsidR="00C13822" w:rsidRDefault="00C13822" w:rsidP="00C13822">
      <w:pPr>
        <w:contextualSpacing/>
        <w:jc w:val="both"/>
        <w:rPr>
          <w:rFonts w:ascii="Times New Roman" w:eastAsia="Calibri" w:hAnsi="Times New Roman"/>
          <w:noProof w:val="0"/>
          <w:sz w:val="26"/>
          <w:szCs w:val="26"/>
        </w:rPr>
      </w:pPr>
    </w:p>
    <w:tbl>
      <w:tblPr>
        <w:tblW w:w="14925" w:type="dxa"/>
        <w:tblLook w:val="04A0" w:firstRow="1" w:lastRow="0" w:firstColumn="1" w:lastColumn="0" w:noHBand="0" w:noVBand="1"/>
      </w:tblPr>
      <w:tblGrid>
        <w:gridCol w:w="468"/>
        <w:gridCol w:w="2792"/>
        <w:gridCol w:w="1119"/>
        <w:gridCol w:w="825"/>
        <w:gridCol w:w="824"/>
        <w:gridCol w:w="1381"/>
        <w:gridCol w:w="954"/>
        <w:gridCol w:w="1560"/>
        <w:gridCol w:w="1134"/>
        <w:gridCol w:w="992"/>
        <w:gridCol w:w="1276"/>
        <w:gridCol w:w="1600"/>
      </w:tblGrid>
      <w:tr w:rsidR="00E81509" w:rsidRPr="00E81509" w:rsidTr="00E81509">
        <w:trPr>
          <w:trHeight w:val="779"/>
        </w:trPr>
        <w:tc>
          <w:tcPr>
            <w:tcW w:w="14925" w:type="dxa"/>
            <w:gridSpan w:val="12"/>
            <w:tcBorders>
              <w:top w:val="nil"/>
              <w:left w:val="nil"/>
              <w:bottom w:val="nil"/>
              <w:right w:val="nil"/>
            </w:tcBorders>
            <w:shd w:val="clear" w:color="auto" w:fill="auto"/>
            <w:vAlign w:val="bottom"/>
            <w:hideMark/>
          </w:tcPr>
          <w:p w:rsidR="00E81509" w:rsidRPr="00E81509" w:rsidRDefault="00E81509" w:rsidP="00E81509">
            <w:pPr>
              <w:jc w:val="center"/>
              <w:rPr>
                <w:rFonts w:ascii="Times New Roman" w:eastAsia="Times New Roman" w:hAnsi="Times New Roman"/>
                <w:noProof w:val="0"/>
                <w:color w:val="000000"/>
                <w:sz w:val="28"/>
                <w:szCs w:val="28"/>
                <w:lang w:eastAsia="ru-RU"/>
              </w:rPr>
            </w:pPr>
            <w:r w:rsidRPr="00E81509">
              <w:rPr>
                <w:rFonts w:ascii="Times New Roman" w:eastAsia="Times New Roman" w:hAnsi="Times New Roman"/>
                <w:noProof w:val="0"/>
                <w:color w:val="000000"/>
                <w:sz w:val="28"/>
                <w:szCs w:val="28"/>
                <w:lang w:eastAsia="ru-RU"/>
              </w:rPr>
              <w:t xml:space="preserve">Расчет стоимости строительства для подключения объекта заявителя по укрупненным показателям стоимости строительства (реконструкции) подстанций и линий электропередач </w:t>
            </w:r>
          </w:p>
        </w:tc>
      </w:tr>
      <w:tr w:rsidR="00E81509" w:rsidRPr="00E81509" w:rsidTr="00E81509">
        <w:trPr>
          <w:trHeight w:val="254"/>
        </w:trPr>
        <w:tc>
          <w:tcPr>
            <w:tcW w:w="468" w:type="dxa"/>
            <w:tcBorders>
              <w:top w:val="nil"/>
              <w:left w:val="nil"/>
              <w:bottom w:val="nil"/>
              <w:right w:val="nil"/>
            </w:tcBorders>
            <w:shd w:val="clear" w:color="auto" w:fill="auto"/>
            <w:noWrap/>
            <w:vAlign w:val="bottom"/>
            <w:hideMark/>
          </w:tcPr>
          <w:p w:rsidR="00E81509" w:rsidRPr="00E81509" w:rsidRDefault="00E81509" w:rsidP="00E81509">
            <w:pPr>
              <w:jc w:val="center"/>
              <w:rPr>
                <w:rFonts w:ascii="Times New Roman" w:eastAsia="Times New Roman" w:hAnsi="Times New Roman"/>
                <w:noProof w:val="0"/>
                <w:color w:val="000000"/>
                <w:sz w:val="28"/>
                <w:szCs w:val="28"/>
                <w:lang w:eastAsia="ru-RU"/>
              </w:rPr>
            </w:pPr>
          </w:p>
        </w:tc>
        <w:tc>
          <w:tcPr>
            <w:tcW w:w="27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119"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5"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381"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5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bottom"/>
            <w:hideMark/>
          </w:tcPr>
          <w:p w:rsidR="00E81509" w:rsidRPr="00E81509" w:rsidRDefault="00E81509" w:rsidP="00E81509">
            <w:pPr>
              <w:jc w:val="center"/>
              <w:rPr>
                <w:rFonts w:ascii="Times New Roman" w:eastAsia="Times New Roman" w:hAnsi="Times New Roman"/>
                <w:noProof w:val="0"/>
                <w:sz w:val="20"/>
                <w:lang w:eastAsia="ru-RU"/>
              </w:rPr>
            </w:pPr>
          </w:p>
        </w:tc>
        <w:tc>
          <w:tcPr>
            <w:tcW w:w="113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276"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600"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r>
      <w:tr w:rsidR="00E81509" w:rsidRPr="00E81509" w:rsidTr="00E81509">
        <w:trPr>
          <w:trHeight w:val="659"/>
        </w:trPr>
        <w:tc>
          <w:tcPr>
            <w:tcW w:w="14925" w:type="dxa"/>
            <w:gridSpan w:val="12"/>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color w:val="000000"/>
                <w:sz w:val="22"/>
                <w:szCs w:val="22"/>
                <w:lang w:eastAsia="ru-RU"/>
              </w:rPr>
            </w:pPr>
            <w:r w:rsidRPr="00E81509">
              <w:rPr>
                <w:rFonts w:ascii="Times New Roman" w:eastAsia="Times New Roman" w:hAnsi="Times New Roman"/>
                <w:i/>
                <w:iCs/>
                <w:noProof w:val="0"/>
                <w:color w:val="000000"/>
                <w:sz w:val="22"/>
                <w:szCs w:val="22"/>
                <w:lang w:eastAsia="ru-RU"/>
              </w:rPr>
              <w:t xml:space="preserve">          Расчет произведен согласно сборнику укрупненных  показателей стоимости строительства (реконструкции) подстанций и линий электропередач для нужд ОАО "Холдинг МРСК", 2012 г..</w:t>
            </w:r>
          </w:p>
        </w:tc>
      </w:tr>
      <w:tr w:rsidR="00E81509" w:rsidRPr="00E81509" w:rsidTr="00E81509">
        <w:trPr>
          <w:trHeight w:val="299"/>
        </w:trPr>
        <w:tc>
          <w:tcPr>
            <w:tcW w:w="14925" w:type="dxa"/>
            <w:gridSpan w:val="12"/>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color w:val="000000"/>
                <w:sz w:val="22"/>
                <w:szCs w:val="22"/>
                <w:lang w:eastAsia="ru-RU"/>
              </w:rPr>
            </w:pPr>
            <w:r w:rsidRPr="00E81509">
              <w:rPr>
                <w:rFonts w:ascii="Times New Roman" w:eastAsia="Times New Roman" w:hAnsi="Times New Roman"/>
                <w:i/>
                <w:iCs/>
                <w:noProof w:val="0"/>
                <w:color w:val="000000"/>
                <w:sz w:val="22"/>
                <w:szCs w:val="22"/>
                <w:lang w:eastAsia="ru-RU"/>
              </w:rPr>
              <w:t xml:space="preserve">          Перевод в текущие цены, 4 квартал 2020 г.,осуществлен с учетом индексов, указанных в письме Минстроя России  №44016-ИФ/09 от 02.11.2020, №45484-ИФ/09 от 12.11.2020 г..</w:t>
            </w:r>
          </w:p>
        </w:tc>
      </w:tr>
      <w:tr w:rsidR="00E81509" w:rsidRPr="00E81509" w:rsidTr="00E81509">
        <w:trPr>
          <w:trHeight w:val="299"/>
        </w:trPr>
        <w:tc>
          <w:tcPr>
            <w:tcW w:w="468"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color w:val="000000"/>
                <w:sz w:val="22"/>
                <w:szCs w:val="22"/>
                <w:lang w:eastAsia="ru-RU"/>
              </w:rPr>
            </w:pPr>
          </w:p>
        </w:tc>
        <w:tc>
          <w:tcPr>
            <w:tcW w:w="14457" w:type="dxa"/>
            <w:gridSpan w:val="11"/>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sz w:val="22"/>
                <w:szCs w:val="22"/>
                <w:lang w:eastAsia="ru-RU"/>
              </w:rPr>
            </w:pPr>
            <w:r w:rsidRPr="00E81509">
              <w:rPr>
                <w:rFonts w:ascii="Times New Roman" w:eastAsia="Times New Roman" w:hAnsi="Times New Roman"/>
                <w:i/>
                <w:iCs/>
                <w:noProof w:val="0"/>
                <w:sz w:val="22"/>
                <w:szCs w:val="22"/>
                <w:lang w:eastAsia="ru-RU"/>
              </w:rPr>
              <w:t xml:space="preserve">    Проектная документация учтена в стадии рабочей документации</w:t>
            </w:r>
          </w:p>
        </w:tc>
      </w:tr>
      <w:tr w:rsidR="00E81509" w:rsidRPr="00E81509" w:rsidTr="00E81509">
        <w:trPr>
          <w:trHeight w:val="314"/>
        </w:trPr>
        <w:tc>
          <w:tcPr>
            <w:tcW w:w="468"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i/>
                <w:iCs/>
                <w:noProof w:val="0"/>
                <w:sz w:val="22"/>
                <w:szCs w:val="22"/>
                <w:lang w:eastAsia="ru-RU"/>
              </w:rPr>
            </w:pPr>
          </w:p>
        </w:tc>
        <w:tc>
          <w:tcPr>
            <w:tcW w:w="2792"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119"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825"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824"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381"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954"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134"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992"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276"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c>
          <w:tcPr>
            <w:tcW w:w="1600" w:type="dxa"/>
            <w:tcBorders>
              <w:top w:val="nil"/>
              <w:left w:val="nil"/>
              <w:bottom w:val="nil"/>
              <w:right w:val="nil"/>
            </w:tcBorders>
            <w:shd w:val="clear" w:color="auto" w:fill="auto"/>
            <w:vAlign w:val="bottom"/>
            <w:hideMark/>
          </w:tcPr>
          <w:p w:rsidR="00E81509" w:rsidRPr="00E81509" w:rsidRDefault="00E81509" w:rsidP="00E81509">
            <w:pPr>
              <w:rPr>
                <w:rFonts w:ascii="Times New Roman" w:eastAsia="Times New Roman" w:hAnsi="Times New Roman"/>
                <w:noProof w:val="0"/>
                <w:sz w:val="20"/>
                <w:lang w:eastAsia="ru-RU"/>
              </w:rPr>
            </w:pPr>
          </w:p>
        </w:tc>
      </w:tr>
      <w:tr w:rsidR="00E81509" w:rsidRPr="00E81509" w:rsidTr="00E81509">
        <w:trPr>
          <w:trHeight w:val="314"/>
        </w:trPr>
        <w:tc>
          <w:tcPr>
            <w:tcW w:w="14925" w:type="dxa"/>
            <w:gridSpan w:val="12"/>
            <w:tcBorders>
              <w:top w:val="nil"/>
              <w:left w:val="nil"/>
              <w:bottom w:val="nil"/>
              <w:right w:val="nil"/>
            </w:tcBorders>
            <w:shd w:val="clear" w:color="auto" w:fill="auto"/>
            <w:vAlign w:val="center"/>
            <w:hideMark/>
          </w:tcPr>
          <w:p w:rsidR="00E81509" w:rsidRPr="00E81509" w:rsidRDefault="00E81509" w:rsidP="00E81509">
            <w:pPr>
              <w:jc w:val="center"/>
              <w:rPr>
                <w:rFonts w:ascii="Times New Roman" w:eastAsia="Times New Roman" w:hAnsi="Times New Roman"/>
                <w:b/>
                <w:bCs/>
                <w:i/>
                <w:iCs/>
                <w:noProof w:val="0"/>
                <w:szCs w:val="24"/>
                <w:lang w:eastAsia="ru-RU"/>
              </w:rPr>
            </w:pPr>
            <w:r w:rsidRPr="00E81509">
              <w:rPr>
                <w:rFonts w:ascii="Times New Roman" w:eastAsia="Times New Roman" w:hAnsi="Times New Roman"/>
                <w:b/>
                <w:bCs/>
                <w:i/>
                <w:iCs/>
                <w:noProof w:val="0"/>
                <w:szCs w:val="24"/>
                <w:lang w:eastAsia="ru-RU"/>
              </w:rPr>
              <w:t>Реконструкция распределительных сетей 0,4 кВ Артемовского ГО</w:t>
            </w:r>
          </w:p>
        </w:tc>
      </w:tr>
      <w:tr w:rsidR="00E81509" w:rsidRPr="00E81509" w:rsidTr="00E81509">
        <w:trPr>
          <w:trHeight w:val="254"/>
        </w:trPr>
        <w:tc>
          <w:tcPr>
            <w:tcW w:w="468" w:type="dxa"/>
            <w:tcBorders>
              <w:top w:val="nil"/>
              <w:left w:val="nil"/>
              <w:bottom w:val="nil"/>
              <w:right w:val="nil"/>
            </w:tcBorders>
            <w:shd w:val="clear" w:color="auto" w:fill="auto"/>
            <w:noWrap/>
            <w:vAlign w:val="bottom"/>
            <w:hideMark/>
          </w:tcPr>
          <w:p w:rsidR="00E81509" w:rsidRPr="00E81509" w:rsidRDefault="00E81509" w:rsidP="00E81509">
            <w:pPr>
              <w:jc w:val="center"/>
              <w:rPr>
                <w:rFonts w:ascii="Times New Roman" w:eastAsia="Times New Roman" w:hAnsi="Times New Roman"/>
                <w:b/>
                <w:bCs/>
                <w:i/>
                <w:iCs/>
                <w:noProof w:val="0"/>
                <w:szCs w:val="24"/>
                <w:lang w:eastAsia="ru-RU"/>
              </w:rPr>
            </w:pPr>
          </w:p>
        </w:tc>
        <w:tc>
          <w:tcPr>
            <w:tcW w:w="27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119"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5"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82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381"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5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134"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992"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276"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c>
          <w:tcPr>
            <w:tcW w:w="1600" w:type="dxa"/>
            <w:tcBorders>
              <w:top w:val="nil"/>
              <w:left w:val="nil"/>
              <w:bottom w:val="nil"/>
              <w:right w:val="nil"/>
            </w:tcBorders>
            <w:shd w:val="clear" w:color="auto" w:fill="auto"/>
            <w:noWrap/>
            <w:vAlign w:val="bottom"/>
            <w:hideMark/>
          </w:tcPr>
          <w:p w:rsidR="00E81509" w:rsidRPr="00E81509" w:rsidRDefault="00E81509" w:rsidP="00E81509">
            <w:pPr>
              <w:rPr>
                <w:rFonts w:ascii="Times New Roman" w:eastAsia="Times New Roman" w:hAnsi="Times New Roman"/>
                <w:noProof w:val="0"/>
                <w:sz w:val="20"/>
                <w:lang w:eastAsia="ru-RU"/>
              </w:rPr>
            </w:pPr>
          </w:p>
        </w:tc>
      </w:tr>
      <w:tr w:rsidR="00E81509" w:rsidRPr="00E81509" w:rsidTr="00E81509">
        <w:trPr>
          <w:trHeight w:val="779"/>
        </w:trPr>
        <w:tc>
          <w:tcPr>
            <w:tcW w:w="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п.п.</w:t>
            </w:r>
          </w:p>
        </w:tc>
        <w:tc>
          <w:tcPr>
            <w:tcW w:w="2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Наименование</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Обоснование</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Цена за ед. объема работ, в ценах 2001г,  тыс.руб.</w:t>
            </w:r>
          </w:p>
        </w:tc>
        <w:tc>
          <w:tcPr>
            <w:tcW w:w="8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Объем работ</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Коэффициенты, учитывающие лимитированные затраты, условия производства работ, прочие затраты и т.д.</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Стоимость в ценах 2001г, тыс.руб.</w:t>
            </w:r>
          </w:p>
        </w:tc>
        <w:tc>
          <w:tcPr>
            <w:tcW w:w="4962" w:type="dxa"/>
            <w:gridSpan w:val="4"/>
            <w:tcBorders>
              <w:top w:val="single" w:sz="4" w:space="0" w:color="auto"/>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Стоимость в ценах по состоянию на 4 кв. 2020 год с учетом ДВ* с учетом тендерного коэффициента К=0,4721634448343, руб.</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Всего, руб.</w:t>
            </w:r>
          </w:p>
        </w:tc>
      </w:tr>
      <w:tr w:rsidR="00E81509" w:rsidRPr="00E81509" w:rsidTr="00E81509">
        <w:trPr>
          <w:trHeight w:val="1019"/>
        </w:trPr>
        <w:tc>
          <w:tcPr>
            <w:tcW w:w="468"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2792"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824"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16"/>
                <w:szCs w:val="16"/>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СМР, руб.</w:t>
            </w:r>
          </w:p>
        </w:tc>
        <w:tc>
          <w:tcPr>
            <w:tcW w:w="1134"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ПНР, руб.</w:t>
            </w:r>
          </w:p>
        </w:tc>
        <w:tc>
          <w:tcPr>
            <w:tcW w:w="9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РД, руб.</w:t>
            </w:r>
          </w:p>
        </w:tc>
        <w:tc>
          <w:tcPr>
            <w:tcW w:w="1276"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Изыскания и кадастровые, руб.</w:t>
            </w: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E81509" w:rsidRPr="00E81509" w:rsidRDefault="00E81509" w:rsidP="00E81509">
            <w:pPr>
              <w:rPr>
                <w:rFonts w:ascii="Times New Roman" w:eastAsia="Times New Roman" w:hAnsi="Times New Roman"/>
                <w:noProof w:val="0"/>
                <w:color w:val="000000"/>
                <w:sz w:val="20"/>
                <w:lang w:eastAsia="ru-RU"/>
              </w:rPr>
            </w:pPr>
          </w:p>
        </w:tc>
      </w:tr>
      <w:tr w:rsidR="00E81509" w:rsidRPr="00E81509" w:rsidTr="00E81509">
        <w:trPr>
          <w:trHeight w:val="284"/>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14457" w:type="dxa"/>
            <w:gridSpan w:val="11"/>
            <w:tcBorders>
              <w:top w:val="single" w:sz="4" w:space="0" w:color="auto"/>
              <w:left w:val="nil"/>
              <w:bottom w:val="single" w:sz="4" w:space="0" w:color="auto"/>
              <w:right w:val="single" w:sz="4" w:space="0" w:color="auto"/>
            </w:tcBorders>
            <w:shd w:val="clear" w:color="000000" w:fill="FFFFFF"/>
            <w:noWrap/>
            <w:vAlign w:val="bottom"/>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 xml:space="preserve">        Раздел 1.  Реконструкция ВЛ-0,4 кВ</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1</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 ТП № 5040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0,390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81,34</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65 205,00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7 859,00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16 841,00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89 905,00</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Ф-4 ТП № 5038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0,305</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63,61</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50 992,00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6 146,00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13 170,00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70 308,00</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 ТП № 5217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0,120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25,03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20 065,00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2 418,00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5 182,00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27 665,00</w:t>
            </w:r>
          </w:p>
        </w:tc>
      </w:tr>
      <w:tr w:rsidR="00E81509" w:rsidRPr="00E81509" w:rsidTr="00E81509">
        <w:trPr>
          <w:trHeight w:val="509"/>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Ф-2 ТП № 5217 п. Олений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 (замена провода)</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0,120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25,03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20 065,00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2 418,00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5 182,00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27 665,00</w:t>
            </w:r>
          </w:p>
        </w:tc>
      </w:tr>
      <w:tr w:rsidR="00E81509" w:rsidRPr="00E81509" w:rsidTr="00E81509">
        <w:trPr>
          <w:trHeight w:val="254"/>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Ф-1,2 от ТП-5005 с. Кневичи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0,890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185,63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297 614,00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17 936,00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38 434,00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353 984,00</w:t>
            </w:r>
          </w:p>
        </w:tc>
      </w:tr>
      <w:tr w:rsidR="00E81509" w:rsidRPr="00E81509" w:rsidTr="00E81509">
        <w:trPr>
          <w:trHeight w:val="254"/>
        </w:trPr>
        <w:tc>
          <w:tcPr>
            <w:tcW w:w="468"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w:t>
            </w:r>
          </w:p>
        </w:tc>
        <w:tc>
          <w:tcPr>
            <w:tcW w:w="2792"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ВЛ-0,4 кВ Ф-1,2 от ТП-5001 с. Кневичи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табл.2</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229,2</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1,500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0,91</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312,86</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501 597,00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30 229,00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64 777,00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596 603,00</w:t>
            </w:r>
          </w:p>
        </w:tc>
      </w:tr>
      <w:tr w:rsidR="00E81509" w:rsidRPr="00E81509" w:rsidTr="00E81509">
        <w:trPr>
          <w:trHeight w:val="299"/>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7895" w:type="dxa"/>
            <w:gridSpan w:val="6"/>
            <w:tcBorders>
              <w:top w:val="nil"/>
              <w:left w:val="nil"/>
              <w:bottom w:val="single" w:sz="4" w:space="0" w:color="auto"/>
              <w:right w:val="single" w:sz="4" w:space="0" w:color="000000"/>
            </w:tcBorders>
            <w:shd w:val="clear" w:color="000000" w:fill="FFFFFF"/>
            <w:vAlign w:val="center"/>
            <w:hideMark/>
          </w:tcPr>
          <w:p w:rsidR="00E81509" w:rsidRPr="00E81509" w:rsidRDefault="00E81509" w:rsidP="00E81509">
            <w:pPr>
              <w:rPr>
                <w:rFonts w:ascii="Times New Roman" w:eastAsia="Times New Roman" w:hAnsi="Times New Roman"/>
                <w:b/>
                <w:bCs/>
                <w:i/>
                <w:iCs/>
                <w:noProof w:val="0"/>
                <w:sz w:val="16"/>
                <w:szCs w:val="16"/>
                <w:lang w:eastAsia="ru-RU"/>
              </w:rPr>
            </w:pPr>
            <w:r w:rsidRPr="00E81509">
              <w:rPr>
                <w:rFonts w:ascii="Times New Roman" w:eastAsia="Times New Roman" w:hAnsi="Times New Roman"/>
                <w:b/>
                <w:bCs/>
                <w:i/>
                <w:iCs/>
                <w:noProof w:val="0"/>
                <w:sz w:val="16"/>
                <w:szCs w:val="16"/>
                <w:lang w:eastAsia="ru-RU"/>
              </w:rPr>
              <w:t>Итого по разделу 1. Реконструкция ВЛ-0,4 кВ</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955 538,00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67 006,00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143 586,00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20"/>
                <w:lang w:eastAsia="ru-RU"/>
              </w:rPr>
            </w:pPr>
            <w:r w:rsidRPr="00E81509">
              <w:rPr>
                <w:rFonts w:ascii="Times New Roman" w:eastAsia="Times New Roman" w:hAnsi="Times New Roman"/>
                <w:b/>
                <w:bCs/>
                <w:noProof w:val="0"/>
                <w:sz w:val="20"/>
                <w:lang w:eastAsia="ru-RU"/>
              </w:rPr>
              <w:t>1 166 130,00</w:t>
            </w:r>
          </w:p>
        </w:tc>
      </w:tr>
      <w:tr w:rsidR="00E81509" w:rsidRPr="00E81509" w:rsidTr="00E81509">
        <w:trPr>
          <w:trHeight w:val="284"/>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14457" w:type="dxa"/>
            <w:gridSpan w:val="11"/>
            <w:tcBorders>
              <w:top w:val="single" w:sz="4" w:space="0" w:color="auto"/>
              <w:left w:val="nil"/>
              <w:bottom w:val="single" w:sz="4" w:space="0" w:color="auto"/>
              <w:right w:val="single" w:sz="4" w:space="0" w:color="auto"/>
            </w:tcBorders>
            <w:shd w:val="clear" w:color="000000" w:fill="FFFFFF"/>
            <w:noWrap/>
            <w:vAlign w:val="bottom"/>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 xml:space="preserve">        Раздел 2.  Реконструкция ВЛ-6 кВ</w:t>
            </w:r>
          </w:p>
        </w:tc>
      </w:tr>
      <w:tr w:rsidR="00E81509" w:rsidRPr="00E81509" w:rsidTr="00E81509">
        <w:trPr>
          <w:trHeight w:val="58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Ф-1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336,1</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0,300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103,85</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341 287,00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7 467,00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10 034,00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23 891,00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382 679,00</w:t>
            </w:r>
          </w:p>
        </w:tc>
      </w:tr>
      <w:tr w:rsidR="00E81509" w:rsidRPr="00E81509" w:rsidTr="00E81509">
        <w:trPr>
          <w:trHeight w:val="539"/>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Ф-2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0,200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56,86</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186 862,00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4 578,00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11 773,00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203 213,00</w:t>
            </w:r>
          </w:p>
        </w:tc>
      </w:tr>
      <w:tr w:rsidR="00E81509" w:rsidRPr="00E81509" w:rsidTr="00E81509">
        <w:trPr>
          <w:trHeight w:val="49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Ф-3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336,1</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0,570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197,32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648 463,00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14 187,00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19 065,00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45 394,00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727 109,00</w:t>
            </w:r>
          </w:p>
        </w:tc>
      </w:tr>
      <w:tr w:rsidR="00E81509" w:rsidRPr="00E81509" w:rsidTr="00E81509">
        <w:trPr>
          <w:trHeight w:val="569"/>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Ф-20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1,991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566,00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1 860 074,00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45 573,00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117 189,00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2 022 836,00</w:t>
            </w:r>
          </w:p>
        </w:tc>
      </w:tr>
      <w:tr w:rsidR="00E81509" w:rsidRPr="00E81509" w:rsidTr="00E81509">
        <w:trPr>
          <w:trHeight w:val="55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Ф-22 ПС Птицефабрика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336,1</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0,340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117,70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386 803,00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8 462,00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11 372,00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27 077,00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433 714,00</w:t>
            </w:r>
          </w:p>
        </w:tc>
      </w:tr>
      <w:tr w:rsidR="00E81509" w:rsidRPr="00E81509" w:rsidTr="00E81509">
        <w:trPr>
          <w:trHeight w:val="46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Ф-7 ПС Суражевка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0,120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34,11</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112 097,00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2 746,00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7 062,00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121 905,00</w:t>
            </w:r>
          </w:p>
        </w:tc>
      </w:tr>
      <w:tr w:rsidR="00E81509" w:rsidRPr="00E81509" w:rsidTr="00E81509">
        <w:trPr>
          <w:trHeight w:val="614"/>
        </w:trPr>
        <w:tc>
          <w:tcPr>
            <w:tcW w:w="468" w:type="dxa"/>
            <w:tcBorders>
              <w:top w:val="nil"/>
              <w:left w:val="single" w:sz="4" w:space="0" w:color="auto"/>
              <w:bottom w:val="single" w:sz="4" w:space="0" w:color="auto"/>
              <w:right w:val="nil"/>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ВЛ 6кВ Ф-8 ПС Суражевка с. Суражевка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табл.9</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276,0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0,240</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68,23</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224 228,00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5 494,00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14 127,00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243 849,00</w:t>
            </w:r>
          </w:p>
        </w:tc>
      </w:tr>
      <w:tr w:rsidR="00E81509" w:rsidRPr="00E81509" w:rsidTr="00E81509">
        <w:trPr>
          <w:trHeight w:val="299"/>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7895" w:type="dxa"/>
            <w:gridSpan w:val="6"/>
            <w:tcBorders>
              <w:top w:val="nil"/>
              <w:left w:val="nil"/>
              <w:bottom w:val="single" w:sz="4" w:space="0" w:color="auto"/>
              <w:right w:val="single" w:sz="4" w:space="0" w:color="000000"/>
            </w:tcBorders>
            <w:shd w:val="clear" w:color="000000" w:fill="FFFFFF"/>
            <w:vAlign w:val="center"/>
            <w:hideMark/>
          </w:tcPr>
          <w:p w:rsidR="00E81509" w:rsidRPr="00E81509" w:rsidRDefault="00E81509" w:rsidP="00E81509">
            <w:pPr>
              <w:rPr>
                <w:rFonts w:ascii="Times New Roman" w:eastAsia="Times New Roman" w:hAnsi="Times New Roman"/>
                <w:b/>
                <w:bCs/>
                <w:i/>
                <w:iCs/>
                <w:noProof w:val="0"/>
                <w:sz w:val="16"/>
                <w:szCs w:val="16"/>
                <w:lang w:eastAsia="ru-RU"/>
              </w:rPr>
            </w:pPr>
            <w:r w:rsidRPr="00E81509">
              <w:rPr>
                <w:rFonts w:ascii="Times New Roman" w:eastAsia="Times New Roman" w:hAnsi="Times New Roman"/>
                <w:b/>
                <w:bCs/>
                <w:i/>
                <w:iCs/>
                <w:noProof w:val="0"/>
                <w:sz w:val="16"/>
                <w:szCs w:val="16"/>
                <w:lang w:eastAsia="ru-RU"/>
              </w:rPr>
              <w:t>Итого по разделу 2. Реконструкция ВЛ-6 кВ</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3 759 814,00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30 116,00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98 862,00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246 513,00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20"/>
                <w:lang w:eastAsia="ru-RU"/>
              </w:rPr>
            </w:pPr>
            <w:r w:rsidRPr="00E81509">
              <w:rPr>
                <w:rFonts w:ascii="Times New Roman" w:eastAsia="Times New Roman" w:hAnsi="Times New Roman"/>
                <w:b/>
                <w:bCs/>
                <w:noProof w:val="0"/>
                <w:sz w:val="20"/>
                <w:lang w:eastAsia="ru-RU"/>
              </w:rPr>
              <w:t>4 135 305,00</w:t>
            </w:r>
          </w:p>
        </w:tc>
      </w:tr>
      <w:tr w:rsidR="00E81509" w:rsidRPr="00E81509" w:rsidTr="00E81509">
        <w:trPr>
          <w:trHeight w:val="284"/>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14457" w:type="dxa"/>
            <w:gridSpan w:val="11"/>
            <w:tcBorders>
              <w:top w:val="single" w:sz="4" w:space="0" w:color="auto"/>
              <w:left w:val="nil"/>
              <w:bottom w:val="single" w:sz="4" w:space="0" w:color="auto"/>
              <w:right w:val="single" w:sz="4" w:space="0" w:color="auto"/>
            </w:tcBorders>
            <w:shd w:val="clear" w:color="000000" w:fill="FFFFFF"/>
            <w:noWrap/>
            <w:vAlign w:val="bottom"/>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 xml:space="preserve">        Раздел 3.  Замена и строительство ТП</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5013  ПС Птицефабрика п. Трудовое с заменой трансформатора с 0,25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3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5422  ПС Птицефабрика п. Трудовое с заменой трансформатора с 0,16 МВА на 0,4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9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5323  ПС Птицефабрика с. Многоудобное с заменой трансформатора с 0,25 МВА на 0,4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3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5324  ПС Птицефабрика с. Многоудобное с заменой трансформатора с 0,4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99 468,00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23 529,00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147 088,00</w:t>
            </w:r>
          </w:p>
        </w:tc>
      </w:tr>
      <w:tr w:rsidR="00E81509" w:rsidRPr="00E81509" w:rsidTr="00E81509">
        <w:trPr>
          <w:trHeight w:val="109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Строительство ТП 6/0,4 кВПС Птицефабрика с. Суражевка с. Прохладное ул. Яблоневая с установкой трансформатора мощностью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158,62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120 532,00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28 511,00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29 193,00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178 236,00</w:t>
            </w:r>
          </w:p>
        </w:tc>
      </w:tr>
      <w:tr w:rsidR="00E81509" w:rsidRPr="00E81509" w:rsidTr="00E81509">
        <w:trPr>
          <w:trHeight w:val="89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6</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Строительство ТП 6/0,4 кВПС Касатка п. Кневичи с. Кневичи ул. Вторая с установкой трансформатора мощностью 0,25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158,62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241 064,00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57 022,00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29 193,00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327 279,00</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7</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5205  ПС Птицефабрика п. Тавричанка с заменой трансформатора с 0,25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1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8</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5190  ПС Птицефабрика п. Тавричанка с заменой трансформатора с 0,56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99 468,00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23 529,00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147 088,00</w:t>
            </w:r>
          </w:p>
        </w:tc>
      </w:tr>
      <w:tr w:rsidR="00E81509" w:rsidRPr="00E81509" w:rsidTr="00E81509">
        <w:trPr>
          <w:trHeight w:val="86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9</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5218  ПС Птицефабрика с. Суражевка с заменой трансформатора с 0,1 МВА на 0,25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7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5090  ПС Птицефабрика с. Суражевка с заменой трансформатора с 0,4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6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5091  ПС Птицефабрика с. Суражевка с заменой трансформатора с 0,4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Реконструкция ТП 5107  ПС Птицефабрика с. Прохладное с заменой трансформатора с 0,4 МВА на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5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13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5303  ПС Суражевка с. Штыково с заменой трансформатора с 0,32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5305  ПС Суражевка с. Штыково с заменой трансформатора с 0,25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8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5306  ПС Суражевка с. Штыково с заменой трансформатора с 0,25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16</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5307  ПС Суражевка с. Кучелиново с заменой трансформатора с 0,4 МВА на 0,63 МВА</w:t>
            </w:r>
          </w:p>
        </w:tc>
        <w:tc>
          <w:tcPr>
            <w:tcW w:w="1119"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24"/>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17</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5153  ПС Суражевка с. Оленевод с заменой трансформатора с 0,5 МВА на 0,63 МВА</w:t>
            </w:r>
          </w:p>
        </w:tc>
        <w:tc>
          <w:tcPr>
            <w:tcW w:w="1119"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000000" w:fill="FFFFFF"/>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4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18</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5214  ПС Суражевка с. Оленевод с заменой трансформатора с 0,25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6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5008  ПС Суражевка г. Артем (Шахты) с заменой трансформатора с 0,63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20</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5101 Кр. Казармы с заменой трансформатора с 0,25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77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21</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5198  ПС Суражевка с. Суражевка с заменой трансформатора с 0,4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107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22</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xml:space="preserve">Строительство ТП 6/0,4 кВ ПС Суражевка с. Суражевка г. Артем улица Тигровая. с установкой трансформатора мощностью 0,63 МВА </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1,03</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158,62</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241 064,00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57 022,00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29 193,00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327 279,00</w:t>
            </w:r>
          </w:p>
        </w:tc>
      </w:tr>
      <w:tr w:rsidR="00E81509" w:rsidRPr="00E81509" w:rsidTr="00E81509">
        <w:trPr>
          <w:trHeight w:val="74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23</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5042   Пл. Ягодное с заменой трансформатора с 0,4 МВА на 0,4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809"/>
        </w:trPr>
        <w:tc>
          <w:tcPr>
            <w:tcW w:w="468" w:type="dxa"/>
            <w:tcBorders>
              <w:top w:val="nil"/>
              <w:left w:val="single" w:sz="4" w:space="0" w:color="auto"/>
              <w:bottom w:val="single" w:sz="4" w:space="0" w:color="auto"/>
              <w:right w:val="nil"/>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lastRenderedPageBreak/>
              <w:t>24</w:t>
            </w:r>
          </w:p>
        </w:tc>
        <w:tc>
          <w:tcPr>
            <w:tcW w:w="2792" w:type="dxa"/>
            <w:tcBorders>
              <w:top w:val="nil"/>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jc w:val="both"/>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Реконструкция ТП 5043  Пл. Ягодное с заменой трансформатора с 0,4 МВА на 0,63 МВА</w:t>
            </w:r>
          </w:p>
        </w:tc>
        <w:tc>
          <w:tcPr>
            <w:tcW w:w="1119"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табл.6</w:t>
            </w:r>
          </w:p>
        </w:tc>
        <w:tc>
          <w:tcPr>
            <w:tcW w:w="825"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154,0</w:t>
            </w:r>
          </w:p>
        </w:tc>
        <w:tc>
          <w:tcPr>
            <w:tcW w:w="82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w:t>
            </w:r>
          </w:p>
        </w:tc>
        <w:tc>
          <w:tcPr>
            <w:tcW w:w="1381"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0,85</w:t>
            </w:r>
          </w:p>
        </w:tc>
        <w:tc>
          <w:tcPr>
            <w:tcW w:w="95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130,90</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198 937,00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47 057,00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24 091,00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0,00</w:t>
            </w:r>
          </w:p>
        </w:tc>
        <w:tc>
          <w:tcPr>
            <w:tcW w:w="1600" w:type="dxa"/>
            <w:tcBorders>
              <w:top w:val="nil"/>
              <w:left w:val="nil"/>
              <w:bottom w:val="single" w:sz="4" w:space="0" w:color="auto"/>
              <w:right w:val="single" w:sz="4" w:space="0" w:color="auto"/>
            </w:tcBorders>
            <w:shd w:val="clear" w:color="auto" w:fill="auto"/>
            <w:vAlign w:val="center"/>
            <w:hideMark/>
          </w:tcPr>
          <w:p w:rsidR="00E81509" w:rsidRPr="00E81509" w:rsidRDefault="00E81509" w:rsidP="00E81509">
            <w:pPr>
              <w:jc w:val="right"/>
              <w:rPr>
                <w:rFonts w:ascii="Times New Roman" w:eastAsia="Times New Roman" w:hAnsi="Times New Roman"/>
                <w:noProof w:val="0"/>
                <w:color w:val="000000"/>
                <w:sz w:val="20"/>
                <w:lang w:eastAsia="ru-RU"/>
              </w:rPr>
            </w:pPr>
            <w:r w:rsidRPr="00E81509">
              <w:rPr>
                <w:rFonts w:ascii="Times New Roman" w:eastAsia="Times New Roman" w:hAnsi="Times New Roman"/>
                <w:noProof w:val="0"/>
                <w:color w:val="000000"/>
                <w:sz w:val="20"/>
                <w:lang w:eastAsia="ru-RU"/>
              </w:rPr>
              <w:t>270 085,00</w:t>
            </w:r>
          </w:p>
        </w:tc>
      </w:tr>
      <w:tr w:rsidR="00E81509" w:rsidRPr="00E81509" w:rsidTr="00E81509">
        <w:trPr>
          <w:trHeight w:val="269"/>
        </w:trPr>
        <w:tc>
          <w:tcPr>
            <w:tcW w:w="468" w:type="dxa"/>
            <w:tcBorders>
              <w:top w:val="nil"/>
              <w:left w:val="single" w:sz="4" w:space="0" w:color="auto"/>
              <w:bottom w:val="single" w:sz="4" w:space="0" w:color="auto"/>
              <w:right w:val="single" w:sz="4" w:space="0" w:color="auto"/>
            </w:tcBorders>
            <w:shd w:val="clear" w:color="000000" w:fill="FFFFFF"/>
            <w:noWrap/>
            <w:vAlign w:val="center"/>
            <w:hideMark/>
          </w:tcPr>
          <w:p w:rsidR="00E81509" w:rsidRPr="00E81509" w:rsidRDefault="00E81509" w:rsidP="00E81509">
            <w:pPr>
              <w:jc w:val="center"/>
              <w:rPr>
                <w:rFonts w:ascii="Times New Roman" w:eastAsia="Times New Roman" w:hAnsi="Times New Roman"/>
                <w:noProof w:val="0"/>
                <w:color w:val="000000"/>
                <w:sz w:val="16"/>
                <w:szCs w:val="16"/>
                <w:lang w:eastAsia="ru-RU"/>
              </w:rPr>
            </w:pPr>
            <w:r w:rsidRPr="00E81509">
              <w:rPr>
                <w:rFonts w:ascii="Times New Roman" w:eastAsia="Times New Roman" w:hAnsi="Times New Roman"/>
                <w:noProof w:val="0"/>
                <w:color w:val="000000"/>
                <w:sz w:val="16"/>
                <w:szCs w:val="16"/>
                <w:lang w:eastAsia="ru-RU"/>
              </w:rPr>
              <w:t> </w:t>
            </w:r>
          </w:p>
        </w:tc>
        <w:tc>
          <w:tcPr>
            <w:tcW w:w="7895" w:type="dxa"/>
            <w:gridSpan w:val="6"/>
            <w:tcBorders>
              <w:top w:val="nil"/>
              <w:left w:val="nil"/>
              <w:bottom w:val="single" w:sz="4" w:space="0" w:color="auto"/>
              <w:right w:val="single" w:sz="4" w:space="0" w:color="000000"/>
            </w:tcBorders>
            <w:shd w:val="clear" w:color="000000" w:fill="FFFFFF"/>
            <w:vAlign w:val="center"/>
            <w:hideMark/>
          </w:tcPr>
          <w:p w:rsidR="00E81509" w:rsidRPr="00E81509" w:rsidRDefault="00E81509" w:rsidP="00E81509">
            <w:pPr>
              <w:rPr>
                <w:rFonts w:ascii="Times New Roman" w:eastAsia="Times New Roman" w:hAnsi="Times New Roman"/>
                <w:b/>
                <w:bCs/>
                <w:i/>
                <w:iCs/>
                <w:noProof w:val="0"/>
                <w:sz w:val="16"/>
                <w:szCs w:val="16"/>
                <w:lang w:eastAsia="ru-RU"/>
              </w:rPr>
            </w:pPr>
            <w:r w:rsidRPr="00E81509">
              <w:rPr>
                <w:rFonts w:ascii="Times New Roman" w:eastAsia="Times New Roman" w:hAnsi="Times New Roman"/>
                <w:b/>
                <w:bCs/>
                <w:i/>
                <w:iCs/>
                <w:noProof w:val="0"/>
                <w:sz w:val="16"/>
                <w:szCs w:val="16"/>
                <w:lang w:eastAsia="ru-RU"/>
              </w:rPr>
              <w:t>Итого по разделу 3. Замена и строительство ТП</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4 581 399,00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339 364,00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173 739,00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6"/>
                <w:szCs w:val="16"/>
                <w:lang w:eastAsia="ru-RU"/>
              </w:rPr>
            </w:pPr>
            <w:r w:rsidRPr="00E81509">
              <w:rPr>
                <w:rFonts w:ascii="Times New Roman" w:eastAsia="Times New Roman" w:hAnsi="Times New Roman"/>
                <w:b/>
                <w:bCs/>
                <w:noProof w:val="0"/>
                <w:sz w:val="16"/>
                <w:szCs w:val="16"/>
                <w:lang w:eastAsia="ru-RU"/>
              </w:rPr>
              <w:t>0,00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sz w:val="18"/>
                <w:szCs w:val="18"/>
                <w:lang w:eastAsia="ru-RU"/>
              </w:rPr>
            </w:pPr>
            <w:r w:rsidRPr="00E81509">
              <w:rPr>
                <w:rFonts w:ascii="Times New Roman" w:eastAsia="Times New Roman" w:hAnsi="Times New Roman"/>
                <w:b/>
                <w:bCs/>
                <w:noProof w:val="0"/>
                <w:sz w:val="18"/>
                <w:szCs w:val="18"/>
                <w:lang w:eastAsia="ru-RU"/>
              </w:rPr>
              <w:t>5 094 502,00</w:t>
            </w:r>
          </w:p>
        </w:tc>
      </w:tr>
      <w:tr w:rsidR="00E81509" w:rsidRPr="00E81509" w:rsidTr="00E81509">
        <w:trPr>
          <w:trHeight w:val="254"/>
        </w:trPr>
        <w:tc>
          <w:tcPr>
            <w:tcW w:w="836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Итого по расчету:</w:t>
            </w:r>
          </w:p>
        </w:tc>
        <w:tc>
          <w:tcPr>
            <w:tcW w:w="156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9 296 751,00</w:t>
            </w:r>
          </w:p>
        </w:tc>
        <w:tc>
          <w:tcPr>
            <w:tcW w:w="1134"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369 480,00</w:t>
            </w:r>
          </w:p>
        </w:tc>
        <w:tc>
          <w:tcPr>
            <w:tcW w:w="992"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339 607,00</w:t>
            </w:r>
          </w:p>
        </w:tc>
        <w:tc>
          <w:tcPr>
            <w:tcW w:w="1276"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390 099,00</w:t>
            </w:r>
          </w:p>
        </w:tc>
        <w:tc>
          <w:tcPr>
            <w:tcW w:w="1600" w:type="dxa"/>
            <w:tcBorders>
              <w:top w:val="nil"/>
              <w:left w:val="nil"/>
              <w:bottom w:val="single" w:sz="4" w:space="0" w:color="auto"/>
              <w:right w:val="single" w:sz="4" w:space="0" w:color="auto"/>
            </w:tcBorders>
            <w:shd w:val="clear" w:color="auto" w:fill="auto"/>
            <w:noWrap/>
            <w:vAlign w:val="center"/>
            <w:hideMark/>
          </w:tcPr>
          <w:p w:rsidR="00E81509" w:rsidRPr="00E81509" w:rsidRDefault="00E81509" w:rsidP="00E81509">
            <w:pPr>
              <w:jc w:val="right"/>
              <w:rPr>
                <w:rFonts w:ascii="Times New Roman" w:eastAsia="Times New Roman" w:hAnsi="Times New Roman"/>
                <w:b/>
                <w:bCs/>
                <w:noProof w:val="0"/>
                <w:color w:val="000000"/>
                <w:sz w:val="20"/>
                <w:lang w:eastAsia="ru-RU"/>
              </w:rPr>
            </w:pPr>
            <w:r w:rsidRPr="00E81509">
              <w:rPr>
                <w:rFonts w:ascii="Times New Roman" w:eastAsia="Times New Roman" w:hAnsi="Times New Roman"/>
                <w:b/>
                <w:bCs/>
                <w:noProof w:val="0"/>
                <w:color w:val="000000"/>
                <w:sz w:val="20"/>
                <w:lang w:eastAsia="ru-RU"/>
              </w:rPr>
              <w:t>10 395 937,00</w:t>
            </w:r>
          </w:p>
        </w:tc>
      </w:tr>
      <w:tr w:rsidR="00E81509" w:rsidRPr="00E81509" w:rsidTr="00E81509">
        <w:trPr>
          <w:trHeight w:val="254"/>
        </w:trPr>
        <w:tc>
          <w:tcPr>
            <w:tcW w:w="8363"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Итого по сметному расчету :</w:t>
            </w:r>
          </w:p>
        </w:tc>
        <w:tc>
          <w:tcPr>
            <w:tcW w:w="156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9 296 751,00</w:t>
            </w:r>
          </w:p>
        </w:tc>
        <w:tc>
          <w:tcPr>
            <w:tcW w:w="1134"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369 480,00</w:t>
            </w:r>
          </w:p>
        </w:tc>
        <w:tc>
          <w:tcPr>
            <w:tcW w:w="992"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339 607,00</w:t>
            </w:r>
          </w:p>
        </w:tc>
        <w:tc>
          <w:tcPr>
            <w:tcW w:w="1276"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390 099,00</w:t>
            </w:r>
          </w:p>
        </w:tc>
        <w:tc>
          <w:tcPr>
            <w:tcW w:w="160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20"/>
                <w:lang w:eastAsia="ru-RU"/>
              </w:rPr>
            </w:pPr>
            <w:r w:rsidRPr="00E81509">
              <w:rPr>
                <w:rFonts w:ascii="Times New Roman" w:eastAsia="Times New Roman" w:hAnsi="Times New Roman"/>
                <w:b/>
                <w:bCs/>
                <w:noProof w:val="0"/>
                <w:color w:val="000000"/>
                <w:sz w:val="20"/>
                <w:lang w:eastAsia="ru-RU"/>
              </w:rPr>
              <w:t>10 395 937,00</w:t>
            </w:r>
          </w:p>
        </w:tc>
      </w:tr>
      <w:tr w:rsidR="00E81509" w:rsidRPr="00E81509" w:rsidTr="00E81509">
        <w:trPr>
          <w:trHeight w:val="254"/>
        </w:trPr>
        <w:tc>
          <w:tcPr>
            <w:tcW w:w="8363"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E81509" w:rsidRPr="00E81509" w:rsidRDefault="00E81509" w:rsidP="00E81509">
            <w:pPr>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Итого по сметному расчету с учетом индексов дефляторов на 2022 1,051*1,048:</w:t>
            </w:r>
          </w:p>
        </w:tc>
        <w:tc>
          <w:tcPr>
            <w:tcW w:w="156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10 239 887,96</w:t>
            </w:r>
          </w:p>
        </w:tc>
        <w:tc>
          <w:tcPr>
            <w:tcW w:w="1134"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406 963,00</w:t>
            </w:r>
          </w:p>
        </w:tc>
        <w:tc>
          <w:tcPr>
            <w:tcW w:w="992"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374 059,00</w:t>
            </w:r>
          </w:p>
        </w:tc>
        <w:tc>
          <w:tcPr>
            <w:tcW w:w="1276"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16"/>
                <w:szCs w:val="16"/>
                <w:lang w:eastAsia="ru-RU"/>
              </w:rPr>
            </w:pPr>
            <w:r w:rsidRPr="00E81509">
              <w:rPr>
                <w:rFonts w:ascii="Times New Roman" w:eastAsia="Times New Roman" w:hAnsi="Times New Roman"/>
                <w:b/>
                <w:bCs/>
                <w:noProof w:val="0"/>
                <w:color w:val="000000"/>
                <w:sz w:val="16"/>
                <w:szCs w:val="16"/>
                <w:lang w:eastAsia="ru-RU"/>
              </w:rPr>
              <w:t>429 674,00</w:t>
            </w:r>
          </w:p>
        </w:tc>
        <w:tc>
          <w:tcPr>
            <w:tcW w:w="1600" w:type="dxa"/>
            <w:tcBorders>
              <w:top w:val="nil"/>
              <w:left w:val="nil"/>
              <w:bottom w:val="single" w:sz="4" w:space="0" w:color="auto"/>
              <w:right w:val="single" w:sz="4" w:space="0" w:color="auto"/>
            </w:tcBorders>
            <w:shd w:val="clear" w:color="000000" w:fill="FFFF00"/>
            <w:noWrap/>
            <w:vAlign w:val="center"/>
            <w:hideMark/>
          </w:tcPr>
          <w:p w:rsidR="00E81509" w:rsidRPr="00E81509" w:rsidRDefault="00E81509" w:rsidP="00E81509">
            <w:pPr>
              <w:jc w:val="right"/>
              <w:rPr>
                <w:rFonts w:ascii="Times New Roman" w:eastAsia="Times New Roman" w:hAnsi="Times New Roman"/>
                <w:b/>
                <w:bCs/>
                <w:noProof w:val="0"/>
                <w:color w:val="000000"/>
                <w:sz w:val="20"/>
                <w:lang w:eastAsia="ru-RU"/>
              </w:rPr>
            </w:pPr>
            <w:r w:rsidRPr="00E81509">
              <w:rPr>
                <w:rFonts w:ascii="Times New Roman" w:eastAsia="Times New Roman" w:hAnsi="Times New Roman"/>
                <w:b/>
                <w:bCs/>
                <w:noProof w:val="0"/>
                <w:color w:val="000000"/>
                <w:sz w:val="20"/>
                <w:lang w:eastAsia="ru-RU"/>
              </w:rPr>
              <w:t>11 450 583,96</w:t>
            </w:r>
          </w:p>
        </w:tc>
      </w:tr>
    </w:tbl>
    <w:p w:rsidR="00E81509" w:rsidRPr="00E81509" w:rsidRDefault="00E81509" w:rsidP="00C13822">
      <w:pPr>
        <w:contextualSpacing/>
        <w:jc w:val="both"/>
        <w:rPr>
          <w:rFonts w:ascii="Times New Roman" w:eastAsia="Calibri" w:hAnsi="Times New Roman"/>
          <w:noProof w:val="0"/>
          <w:sz w:val="26"/>
          <w:szCs w:val="26"/>
          <w:lang w:val="en-US"/>
        </w:rPr>
      </w:pPr>
    </w:p>
    <w:sectPr w:rsidR="00E81509" w:rsidRPr="00E81509" w:rsidSect="009772E8">
      <w:pgSz w:w="16838" w:h="11906" w:orient="landscape"/>
      <w:pgMar w:top="170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7E3" w:rsidRDefault="003E17E3">
      <w:r>
        <w:separator/>
      </w:r>
    </w:p>
  </w:endnote>
  <w:endnote w:type="continuationSeparator" w:id="0">
    <w:p w:rsidR="003E17E3" w:rsidRDefault="003E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7E3" w:rsidRDefault="003E17E3">
      <w:r>
        <w:separator/>
      </w:r>
    </w:p>
  </w:footnote>
  <w:footnote w:type="continuationSeparator" w:id="0">
    <w:p w:rsidR="003E17E3" w:rsidRDefault="003E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6212E">
          <w:rPr>
            <w:rFonts w:ascii="Times New Roman" w:hAnsi="Times New Roman"/>
          </w:rPr>
          <w:t>7</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678"/>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225B1"/>
    <w:rsid w:val="00127B64"/>
    <w:rsid w:val="0017740A"/>
    <w:rsid w:val="00191155"/>
    <w:rsid w:val="001977D2"/>
    <w:rsid w:val="001A7777"/>
    <w:rsid w:val="001B4289"/>
    <w:rsid w:val="001D117F"/>
    <w:rsid w:val="001E2CE9"/>
    <w:rsid w:val="001F2571"/>
    <w:rsid w:val="00203E1D"/>
    <w:rsid w:val="002041E1"/>
    <w:rsid w:val="00206A95"/>
    <w:rsid w:val="00220E4B"/>
    <w:rsid w:val="00242305"/>
    <w:rsid w:val="00243C89"/>
    <w:rsid w:val="00243DD0"/>
    <w:rsid w:val="00250AD2"/>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17E3"/>
    <w:rsid w:val="003E7E38"/>
    <w:rsid w:val="00415278"/>
    <w:rsid w:val="00457B4B"/>
    <w:rsid w:val="0049024A"/>
    <w:rsid w:val="004E464F"/>
    <w:rsid w:val="004F4D81"/>
    <w:rsid w:val="004F78BF"/>
    <w:rsid w:val="0050361C"/>
    <w:rsid w:val="00510C31"/>
    <w:rsid w:val="005158A2"/>
    <w:rsid w:val="00545AC0"/>
    <w:rsid w:val="005518AE"/>
    <w:rsid w:val="00570020"/>
    <w:rsid w:val="00585529"/>
    <w:rsid w:val="005A41DC"/>
    <w:rsid w:val="005B0A72"/>
    <w:rsid w:val="005E08C5"/>
    <w:rsid w:val="005F30B7"/>
    <w:rsid w:val="006045C9"/>
    <w:rsid w:val="00612FDA"/>
    <w:rsid w:val="00620E96"/>
    <w:rsid w:val="00632222"/>
    <w:rsid w:val="00680FD6"/>
    <w:rsid w:val="006B7434"/>
    <w:rsid w:val="006E6DE3"/>
    <w:rsid w:val="006F668B"/>
    <w:rsid w:val="00734ABD"/>
    <w:rsid w:val="00744264"/>
    <w:rsid w:val="00757EAB"/>
    <w:rsid w:val="00760F3C"/>
    <w:rsid w:val="00777D7E"/>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772E8"/>
    <w:rsid w:val="009C129A"/>
    <w:rsid w:val="009D7410"/>
    <w:rsid w:val="009E568D"/>
    <w:rsid w:val="00A05C46"/>
    <w:rsid w:val="00A1144F"/>
    <w:rsid w:val="00A215B2"/>
    <w:rsid w:val="00A4061B"/>
    <w:rsid w:val="00A4619C"/>
    <w:rsid w:val="00A509C8"/>
    <w:rsid w:val="00A52F75"/>
    <w:rsid w:val="00A6212E"/>
    <w:rsid w:val="00A832BB"/>
    <w:rsid w:val="00AA1C20"/>
    <w:rsid w:val="00AB0475"/>
    <w:rsid w:val="00AC0D4C"/>
    <w:rsid w:val="00AE6C7E"/>
    <w:rsid w:val="00B035EE"/>
    <w:rsid w:val="00B05ABF"/>
    <w:rsid w:val="00B10C99"/>
    <w:rsid w:val="00B13B06"/>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44AA"/>
    <w:rsid w:val="00C0400B"/>
    <w:rsid w:val="00C13822"/>
    <w:rsid w:val="00C15D52"/>
    <w:rsid w:val="00C27055"/>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1509"/>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103720391">
      <w:bodyDiv w:val="1"/>
      <w:marLeft w:val="0"/>
      <w:marRight w:val="0"/>
      <w:marTop w:val="0"/>
      <w:marBottom w:val="0"/>
      <w:divBdr>
        <w:top w:val="none" w:sz="0" w:space="0" w:color="auto"/>
        <w:left w:val="none" w:sz="0" w:space="0" w:color="auto"/>
        <w:bottom w:val="none" w:sz="0" w:space="0" w:color="auto"/>
        <w:right w:val="none" w:sz="0" w:space="0" w:color="auto"/>
      </w:divBdr>
    </w:div>
    <w:div w:id="1234971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66C5-9ADD-4810-92F1-9D68C406F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1611</Words>
  <Characters>9184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19</cp:revision>
  <cp:lastPrinted>2021-07-02T09:19:00Z</cp:lastPrinted>
  <dcterms:created xsi:type="dcterms:W3CDTF">2021-07-05T12:53:00Z</dcterms:created>
  <dcterms:modified xsi:type="dcterms:W3CDTF">2022-02-16T08:00:00Z</dcterms:modified>
</cp:coreProperties>
</file>